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dynamic web applications and enterprise software solutions. Expert in utilizing cutting-edge technologies and frameworks, including Java, Spring, React, and AWS. Proven track record of success in leading technical projects, providing innovative solutions, optimizing system performance, and delivering high-quality scalable applications. Adept at collaborating with cross-functional teams and mentoring junior developers to foster growth and project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a multi-tenant ecosystem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improved data persistence strategies across multiple database systems,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ensuring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engineering,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tuning and database optimization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actively through Agile methodologies, leading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to define requirements for new features and ensure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using third-party APIs, including payment processing systems and data analytics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40% increase in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seamless data flow and integration,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over 10,000 monthly active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integration and ETL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accuracy and reporting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web application testing processes, resulting in a 25%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indexing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response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gather requirements and translate them into technical specifications for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and maintain scalable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functionality aligning with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and efficiency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and Kibana) to enhance system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for applications ensuring scalability and performance tuning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professional development to remain current with new technologies and programming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