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software development and architecture. Proficient in building scalable applications using cutting-edge technologies. Expertise in Java, Spring Boot, Microservices, and AWS. Adept at leading engineering teams and ensuring high-quality deliverables through effective testing and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documented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performance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a robust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code quality and reliability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 through advanced indexing methods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fostered an agile development culture within the team, adhering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data mapping, enhancing database interactions and reducing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improvements of legacy systems, refactoring code to adopt best practices in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requirements, translating business needs into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clients, facilitating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reviews and partnered with QA teams to implement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bug detection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EC2 and RDS to enhance application stability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back-end services, ensuring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system integration tests that achieved improved reliability in the release process, resulting in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migrations of database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ensuring data integrity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practices, such as regular stand-ups and sprint reviews, which improved team collaboration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faster deployment cycles and improved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modular components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state management and improving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workshops to establish best practices in application architecture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implementation, contributing to a cohesive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 and deployment, streamlining workflows and reducing setup times by establishing standardization.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performance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scalability issues across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agile methodologies, fostering a culture of excellence and continuous learning, resulting in a 15% faster onboarding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