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scalable applications using modern technologies. Proficient in leading teams through the software development lifecycle while ensuring adherence to coding standards and best practices. Expertise in Java, Spring Boot, RESTful APIs, Microservices, and cloud-based solutions. Adept at optimizing performance and enhancing user experiences through effective software solutions. Proven track record in implementing testing frameworks ensuring software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architecture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and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successful integration with front-end applications built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facilitating independent deployment and enhancing the system's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applications and managing cloud resources, improving provisioning speed by automating infrastructure with Terraform.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conceptualize solutions, and execute deliverables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Git, significantly reducing deployment time and enhancing version control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high level of code coverage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optimizations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improved query response times and reduced load on servers.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maintained knowledge-sharing sessions, promoting a culture of continual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engaging user experiences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and dynamic user interfaces, improving customer interaction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streamlining data access and enhancing application performance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daily stand-ups, and retrospectives to improve team delivery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SQL queries, achieving a more scalable data architecture and reducing processing time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end-to-end software development, ensuring rapid release cycles and high-quality deliverables in line with project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Misstake error handling and logging mechanisms to prevent data loss and improve debugging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logging.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third-party services, enhancing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product reliability by catching issues early in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collaborative problem-solving with team members on complex application architecture challenges.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pair programming sessions to foster knowledge sharing and ensure adaptation of best coding practices within the team, resulting in improved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MVC, Express.js,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