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developing robust, scalable applications. Proficient in a wide array of programming languages, databases, and frameworks with a keen focus on agile methodologies and software development best practices. Demonstrated expertise in Java, Spring Boot, Microservices, and AWS cloud services, adept at leveraging cutting-edge technologies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regression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responsive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streamlining the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indexing strategies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30% decrease in data retrieval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of project milestones and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increasing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RESTful APIs for seamless communication between front-end and back-end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behavior-driven development (BDD) to facilitate better communication among stakeholders regarding application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collaborative team environment centered on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deployments and cloud infrastructure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infrastructure as code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tuning processes for Java applications, which reduced latency during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ORM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integration and dynamic data handling, improving system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optimized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 and continuous integration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migrating legacy systems to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enhanced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access speeds in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real-time visibility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DevOps initiatives, enabling automated testing and deployment processes to streamline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a large-scale data processing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big data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document technical specifications for several key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full-stack web development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client-specific solutions that enhanced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localization features and multi-language support for web applications improving global reach by 25% as evaluated by user engagement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and utilized Git for version control, contributing to smoother collaboration and project history tracking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server response times by 20% through code optimizations and refactoring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Ruby, Go,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React, Node.js, Express.js, Django,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Postman, Jest, Mocha,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DynamoDB,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