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software solutions. Proficient in Java, Spring Boot, and Microservices architecture, with extensive experience in both backend and frontend technologies. A collaborative team player skilled in implementing best practices for software development, and ensuring high coding standards through automated testing and Continuous Integration/Continuous Deployment pipelines. Proven track record in driving projects to successful completion, optimizing performance, and enhancing user experience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retrieval times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services providing seamless user experience and increased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 to handle increased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consistency across multiple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high coding standards and quality which facilitated a 25%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over 80% and optimizing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observability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conducting daily stand-ups, sprint planning, and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data manipulation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decisions, influencing the direction of major projects to align with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performance and reduce server load due to frequent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ensuring effective data manipulation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ensuring responsiveness and performing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contributing to team knowledge-sharing practices and maintaining high-quality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SQL scripts and complex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performance improvements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effectively and ensure the development of tailored solutions that meet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efficiently, and collaborating with cross-functional teams for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build modular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focusing on sprint deliveries and optimizing team productivity through continuous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minimizing regressions during feature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design, ensuring efficient schema design and appropriate indexing for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rotations providing support for production applications and reducing incident response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coding and problem-solving techniques, improving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5 major projects on time, integrating 20+ APIs and enhancing user functionalities to meet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GCP,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