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 and developing high-performance applications. Proficient in JavaScript, Node.js, C#, and advanced frameworks like React and Angular. Extensive background in microservice architectures and REST/GraphQL services, combined with hands-on experience in serverless technologies on AWS and Azure. Passionate about coding and continuously evolving with the tech industry, ensuring the highest quality of software development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high-availability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backend services, ensuring type safety and reducing runtime errors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client-server communication,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E2E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business requirements into technical solutions, ensuring all specifications met stakeholder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development frameworks,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optimization sessions to enhance application responsiveness and reduce server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framework-agnostic libraries to enhance code reusability and improve developer productivity across projects,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package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serverless architecture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overhead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expertise in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scalable solutions in a multi-environment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driving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indexing strategies and query optimization techniques, resulting in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planning, stand-ups, and retrospectives to ensure alignment and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alternative for specific projects, balancing read/write performance against cost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architectural designs for new features, ensuring successful implementation by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workflows by developing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frontend/backend communication, integrating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hackathons and team coding challenges to promote innovative solutions and foster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software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analysis and design for client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dynamic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performance and scalability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engage in rapid development cycles and iterative testing, reducing time-to-market for software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features by implementing client-side rendering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the use of cloud services through effective resource allocation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significant cost savings.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 projects focused on innovative technology solutions, delivering on time and under budget, satisfying client expectations. Increased project efficiency by 25% through improved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C#, TypeScript,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Ruby on Rails,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DynamoDB, Firebase,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Azure Functions, Docker, Kubernetes,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