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engineering, specializing in marketing technology and analytics. Proficient in Google Tag Manager, GA4, and data compliance tools. Expertise in developing scalable solutions that meet HIPAA and GDPR standards, driving data-driven insights across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integrations with </w:t>
      </w:r>
      <w:r w:rsidRPr="00432203">
        <w:rPr>
          <w:rFonts w:asciiTheme="minorHAnsi" w:hAnsiTheme="minorHAnsi" w:cstheme="majorHAnsi"/>
          <w:b/>
          <w:bCs/>
          <w:lang w:val="en-US"/>
        </w:rPr>
        <w:t xml:space="preserve">Google Analytics 4</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Amplitude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tracking tools ensuring accurate data capture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a robust tagging framework adhering to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 standards using </w:t>
      </w:r>
      <w:r w:rsidRPr="00432203">
        <w:rPr>
          <w:rFonts w:asciiTheme="minorHAnsi" w:hAnsiTheme="minorHAnsi" w:cstheme="majorHAnsi"/>
          <w:b/>
          <w:bCs/>
          <w:lang w:val="en-US"/>
        </w:rPr>
        <w:t xml:space="preserve">OneTrust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Ethyca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marketing teams to optimize ad tracking efficiency and ROI measurement across </w:t>
      </w:r>
      <w:r w:rsidRPr="00432203">
        <w:rPr>
          <w:rFonts w:asciiTheme="minorHAnsi" w:hAnsiTheme="minorHAnsi" w:cstheme="majorHAnsi"/>
          <w:b/>
          <w:bCs/>
          <w:lang w:val="en-US"/>
        </w:rPr>
        <w:t xml:space="preserve">Meta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Ads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solutions to enhance the quality of MarTech deployments, reducing manual errors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a scalable marketing tech stack, improving data unification of first-party and third-party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privacy-first solutions, coordinating compliance with cookie consent regulations using </w:t>
      </w:r>
      <w:r w:rsidRPr="00432203">
        <w:rPr>
          <w:rFonts w:asciiTheme="minorHAnsi" w:hAnsiTheme="minorHAnsi" w:cstheme="majorHAnsi"/>
          <w:b/>
          <w:bCs/>
          <w:lang w:val="en-US"/>
        </w:rPr>
        <w:t xml:space="preserve">Osano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analytics implementation and privacy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server-side tagging for improved event tracking across digital properties, maximizing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data pipelines in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reporting and analytics validation, enhancing cross-team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implementation of AI-driven data initiatives for campaign optimization and personalization without compromising privacy.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analytics-related issues, ensuring seamless operation of marketing tools among various environments.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components for the </w:t>
      </w:r>
      <w:r w:rsidRPr="00432203">
        <w:rPr>
          <w:rFonts w:asciiTheme="minorHAnsi" w:eastAsia="Times New Roman" w:hAnsiTheme="minorHAnsi" w:cs="Times New Roman"/>
          <w:b/>
          <w:bCs/>
          <w:lang w:val="en-US"/>
        </w:rPr>
        <w:t xml:space="preserve">e-commerce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enhancing event tracking within the </w:t>
      </w:r>
      <w:r w:rsidRPr="00432203">
        <w:rPr>
          <w:rFonts w:asciiTheme="minorHAnsi" w:eastAsia="Times New Roman" w:hAnsiTheme="minorHAnsi" w:cs="Times New Roman"/>
          <w:b/>
          <w:bCs/>
          <w:lang w:val="en-US"/>
        </w:rPr>
        <w:t xml:space="preserve">checkout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conversion funnels using </w:t>
      </w:r>
      <w:r w:rsidRPr="00432203">
        <w:rPr>
          <w:rFonts w:asciiTheme="minorHAnsi" w:eastAsia="Times New Roman" w:hAnsiTheme="minorHAnsi" w:cs="Times New Roman"/>
          <w:b/>
          <w:bCs/>
          <w:lang w:val="en-US"/>
        </w:rPr>
        <w:t xml:space="preserve">Google Tag Manager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implementing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Amplitude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tracking across web applications for compliance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align tracking schemas with analytics best practices, enhancing data integrity for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ad performance tracking and attribution accuracy for major campaigns across platforms, including </w:t>
      </w:r>
      <w:r w:rsidRPr="00432203">
        <w:rPr>
          <w:rFonts w:asciiTheme="minorHAnsi" w:eastAsia="Times New Roman" w:hAnsiTheme="minorHAnsi" w:cs="Times New Roman"/>
          <w:b/>
          <w:bCs/>
          <w:lang w:val="en-US"/>
        </w:rPr>
        <w:t xml:space="preserve">LinkedIn Ads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TikTok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compliance features for </w:t>
      </w:r>
      <w:r w:rsidRPr="00432203">
        <w:rPr>
          <w:rFonts w:asciiTheme="minorHAnsi" w:eastAsia="Times New Roman" w:hAnsiTheme="minorHAnsi" w:cs="Times New Roman"/>
          <w:b/>
          <w:bCs/>
          <w:lang w:val="en-US"/>
        </w:rPr>
        <w:t xml:space="preserve">CCPA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GDPR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handling practices met legal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reviews, advocating for scalable and maintainable solutions in the MarTech ecosystem.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integrated emerging ad tech tools that improved campaign efficiencies and attribution models across channels.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quality assurance protocols for MarTech integrations, reducing deployment errors and improving overall system reliability.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tracking technologies including </w:t>
      </w:r>
      <w:r w:rsidRPr="00432203">
        <w:rPr>
          <w:rFonts w:asciiTheme="minorHAnsi" w:eastAsia="Times New Roman" w:hAnsiTheme="minorHAnsi" w:cs="Times New Roman"/>
          <w:b/>
          <w:bCs/>
          <w:lang w:val="en-US"/>
        </w:rPr>
        <w:t xml:space="preserve">Google Tag Manager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analytics capabilities across digital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new </w:t>
      </w:r>
      <w:r w:rsidRPr="00432203">
        <w:rPr>
          <w:rFonts w:asciiTheme="minorHAnsi" w:eastAsia="Times New Roman" w:hAnsiTheme="minorHAnsi" w:cs="Times New Roman"/>
          <w:b/>
          <w:bCs/>
          <w:lang w:val="en-US"/>
        </w:rPr>
        <w:t xml:space="preserve">adtech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ensuring compliance with privacy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teams to integrate tracking within frontend features for real-time data collection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analytics frameworks, optimizing performance and ensuring reliable data reporting across channels.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tracking features within an e-commerce platform, contributing to a seamless customer experience across digital channels.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performance improvements in event tracking systems, significantly enhancing data reporting accuracy by 30%.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Google Tag Manager, Google Analytics 4, Amplitude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Analytics</w:t>
      </w:r>
      <w:r>
        <w:rPr>
          <w:rFonts w:asciiTheme="minorHAnsi" w:hAnsiTheme="minorHAnsi" w:cstheme="majorHAnsi"/>
          <w:lang w:val="en-US"/>
        </w:rPr>
        <w:t xml:space="preserve">: BigQuery, Snowflake, Tableau, Hex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OneTrust, Ethyca, Osano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AdTech Platforms</w:t>
      </w:r>
      <w:r>
        <w:rPr>
          <w:rFonts w:asciiTheme="minorHAnsi" w:hAnsiTheme="minorHAnsi" w:cstheme="majorHAnsi"/>
          <w:lang w:val="en-US"/>
        </w:rPr>
        <w:t xml:space="preserve">: Meta, Google Ads, TikTok, LinkedIn Ads, DV360</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Docker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