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crafting and enhancing data-driven applications. Adept at using React, Typescript, and Python alongside a variety of associated frameworks and libraries. Proven ability to drive product development and ensure high-quality data integrity through comprehensive backend and frontend solutions. Strong background in building scalable REST APIs and UI component libraries, dedicated to delivering exceptional user experiences in fast-paced,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integrate with external data sources, ensuring high-quality data is consistently delivered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refine and implement design specifications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interactive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library of reusable UI components, contributing to consistent user experiences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frontend surfaces meet performance and reliability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clarify business requirements and translate them into actionable technical designs, leading to improved project timelines and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existing architectures to adapt to new business needs, employing design patterns that support extensibility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learning environment and enhancing team development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system performance by optimizing API responses and frontend rendering speeds, achieving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technical documentation for all components and services developed, facilitating better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SQL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large datasets effectively and support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page load times by optimizing front-end performance with tailored libraries and techniques, focusing on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customer support teams to gather feedback and implement system updates that enhance overall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regression issues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product features, resulting in a 30%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marketing teams to ensure alignment of APIs with campaign needs, leading to improved data gathering and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project alignment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usability and aesthetic appeal.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bolstering application responsiveness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 meetings to enhance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Evolved legacy systems into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RESTful principles,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knowledge base initiatives, contributing comprehensive guides and best practices that improved team onboarding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improvement initiatives, reducing load times by approximately 20% through effective code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Next.js, Tailwind CSS,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Django, Flask, FastAPI,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SQL, SQLite,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Cypress, Selenium,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Vercel, Figma,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