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frontend development, specializing in creating scalable and efficient web applications. Proven expertise in React, Vue.js, and Angular, along with strong proficiency in JavaScript, TypeScript, and state management libraries such as Redux and Vuex. Demonstrated ability to lead projects from concept to completion while collaborating cross-functionally with design and backend teams. Adept at implementing modern frontend architecture, optimizing application performance, and ensuring high code quality through comprehensive testing methodologies. Seeking to leverage my extensive knowledge in delivering outstanding user experiences at Trafilea.</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dynamic e-commerce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and user engagement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designs and optimized UI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site accessibility and cross-browser compatibility.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developers to integrate RESTful APIs, enhancing data handling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Fetch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increasing code coverage and reliability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modular and reusable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Hooks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state management and reactivity.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rendering, improving SEO and initial page load time for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providing input on sprint goals and collaborating effectively with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and mentorship of junior developers, fostering a culture of continuous learning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bundling and faster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for enhanced functionality,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Chart.js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Lodash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utility functions.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and scaling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adopting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and improving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translate wireframes into functional app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90% test coverage on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legacy apps by integrating modern build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refactoring to enhance maintainability, applying SOLID principles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integrations using asynchronous requests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fetching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UI components within a design system to ensure design consistency and efficiency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single-page applications, driving user engagement through smooth transitions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RxJS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reactive programming and effective management of asynchronous data streams.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testing suites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Protractor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code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scrums, contributing to collaborative problem-solving and consistent progress tracking in Agile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 changes and facilitate collaborative work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responsiveness and client-side rendering through performance tuning and code splitting strategies, leading to an enhanced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Angular, Next.js, Svelte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Redux, MobX, Vuex, React Query, Context 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Enzyme, React Testing Library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Tools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npm, Yarn,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