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frontend development, specializing in modern frameworks including React and Vue.js. Proven track record in building high-quality applications leveraging JavaScript, TypeScript, and Node.js, while employing best practices in testing and CI/CD. Adept at collaborating with cross-functional teams to deliver exceptional user experiences and drive innovation in financial technologies. Committed to continuous learning and adapting to emerging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financial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and modular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type safety and code clarity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build and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iterative development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facilitating code reviews to foster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different deployment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implementing complex queries for better data manipulation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test-driven development, contributing to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facilitating sprint planning, retrospectives, and daily stand-ups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SPA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client-side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handle backend services, improving response time and reliability for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in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integration testing, fostering a culture of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translate designs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significantly speeding up the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multiple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application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 to gather requirements, ensuring alignment between engineering and product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speed and efficiency of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Leading several end-to-end integrations of third-party services,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authentication strategies to secure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testing strategy resulting in a 20% reduction in bug reports from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TypeScript, React, Vue.js,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 APIs, GraphQL,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Docker,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