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and deploying machine learning-based products and services. Proficient in building scalable cloud-based systems, leveraging AWS, Python, MLOps, and RESTful APIs to create innovative healthcare solutions. Proven track record in collaborating cross-functionally with product teams and data scientists to deliver high-quality real-time clinical AI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clinical AI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implement and deploy real-time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predictive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backend services and ensuring high availability and fault tolerance of ML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of microservices and machine learning models into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for production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troubleshooting and system reliability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backend services, resulting in improved response times and system throughput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clinicians to gather requirements and translate them into technical specifications, ensuring alignment between business goals and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engineers, fostering best practices in software development and architecture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maintain transparency across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methodologies, participating in sprint planning and retrospectives to continuously improve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pipelines for extensive healthcare datasets, implementing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quality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cloud-based machine learning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processing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the deployment of algorithms in production environments, facilitating real-time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and query large datasets, streamlining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protocols to comply with healthcare regulations, ensuring confidentiality and integrity of patient data within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full-stack engineers to integrate frontend interfaces with backend functionalities, enabling users to interact with the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design, promoting knowledge sharing and onboarding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enhance product scalability and performance, consistently meeting stakeholder expectations for delivery schedules.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compatibility across different environments and simplifying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delivering high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reducing bug counts in production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efficiencies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code reviews, contributing improved coding standards and best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timely resolution of production issues, improving system uptime by implementing failover strategies and redundancy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recognition for successfully leading a project to migrate legacy systems to a modern cloud architecture, improving processing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SQL,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Flask, Django, FastAPI,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ML 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Docker, Kubernetes, Terraform,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