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and enhancing AI/ML-powered applications. Proficient in modern web technologies and cloud architectures, with a robust background in using AI frameworks and collaboration tools to drive impactful software solutions. Demonstrated expertise in the full software development life cycle, collaborative development environments, and mentoring engineering teams to optimize productivity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new features for AI-driven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learning outcomes for over 100 million users globally.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scalable, and maintainable frontend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quality in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engineers and designers to streamline product development, incorporating user feedback in designing features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and performance reviews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proactive incident management and enhanced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teams on the ethical implications of AI, ensuring that products adhere to industry standards and practices in AI responsible usage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code reviews to refine software delivery processes, fostering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enhancing product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solutions and explored generative AI capabilities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for feature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providing essential support and mentorship for colleagues during critical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delivered impactful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across multiple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architecture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iterate and develop new features based on customer feedback, demonstrating agility and responsiveness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for deploying AI/ML models into production,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capabilities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agile development practices, which reduced the integration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protocols and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new features met quality benchmarks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container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utilization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that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applications, improving flow and insights from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laying a strong foundation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dynamic content loading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aligned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integration with third-party APIs for added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workflows through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practices, promoting collaborative environment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multi-disciplinary teams to identify potential improvements in software delivery, leading to a streamlined onboarding process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framework performance measures through rigorous analysis and enhancement strategies, contributing to a 20% uplift in overall software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Datadog,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Natural Language Processing (NLP), OpenAI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