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web applications using modern frameworks like React and Node.js. Proven expertise in developing scalable solutions and proficient in various programming languages and tools such as Java, Spring Boot, AWS, and Docker. Exceptional ability in designing robust backend architectures and implementing RESTful APIs, ensuring high performance and responsiveness. Strong advocate for best practices in code quality and testing, utilizing tools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high performance and responsiveness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various frontend applications and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scaling processes on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maintaining continuous integration and delivery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to enhance workflow efficiency and ensure API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software development methodologies including Agile and Scrum, actively participating in sprint planning and retrospective meetings, which improved team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performance through code reviews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metrics for best practices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easy tracking of code changes and effective collaboration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troubleshooting and performance tuning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coding practices, design patterns, and the use of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designs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resulting in faster deployment time and seamless integration into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seamless user experience across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which improved the reliability of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efficient API development and maintenance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documentation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stakeholders to gather requirements and translate technical jargon into user-friendly language during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and maintainable code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RESTful APIs for various functionalities, ensuring efficient data retrieval and integration with third-party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transactions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migrations and ensured data integrity during application upgrades, improving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solutions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CMS-driven projects, enhancing delivery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monitored server performance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downtime.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Chai, Postman, New Relic,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