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Software Engineer with over 11 years of full-stack development experience, specializing in Identity and Access Management (IAM) systems. Proven expertise in designing and implementing scalable security solutions using Auth0, Next.js, and Python. Adept at working in remote environments and collaborating with distributed teams to deliver robust and efficient applications while maintaining strict compliance with industry security standards and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advanced IAM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security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user interfaces and authentication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and efficient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lower latency in service calls and high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technical roadmaps, aligning development efforts with strategic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for IAM solutions, facilitating effective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IAM systems with diverse backend APIs, ensuring seamless data flow and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granular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role-based access control (RBAC)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mechanisms to enhance security across applications,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and vulnerability assessments, identifying and mitigating risks related to IAM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IAM system performance, significantly enhancing the reliability of user authentication processes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CI/CD initiatives, incorporating best practices for secure and efficient deployments using modern tools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partner teams on unified authorization integration, harmonizing access control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develop IAM solutions, leading to improved customer access controls and user data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user-friendly interface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robust backend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hassle-free integration for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security measures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OIDC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user authentication, aligning with best practices in security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discussions to elevate IAM system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database security assessments, ensuring encryption standards were met for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documented all IAM-related architecture and services, providing a reference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best practices in IAM and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to ensure quality control during deployment phases, leading to a more robust QA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authentication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efficiency and reducing downtime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RBAC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mechanisms to restrict access to sensitive data, ensuring compliance with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external systems with the backend services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regular testing and optimization of backend processes, which improved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a team project that reduced API response times by 30% by optimizing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FastAPI, Node.js, Auth0,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Docker,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OAuth 2.0, OIDC, SAML, RBAC, JWT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