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11 years of experience in software development, specializing in building scalable applications and optimizing user experiences. Expertise in React, Node.js, and Java technologies, fostering financial solutions that empower users. Proven capability in leading development teams, enhancing software reliability, and implementing innovative features to drive revenue and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feature development for a payment processing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handling millions in transactions securely.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for over a million users, significantly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migration of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application's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resulting in a more flexible environment for development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API functionality and user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integrate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3rd party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service offerings, supporting over 10,000 daily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practices, streamlining the development cycle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analytical tools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decision-making, enhancing customer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code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coding best practices and design patterns, enhancing team capability and project contribution.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the successful launch of multiple features that improved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robust RESTful API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applications and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enhancing existing database structures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processes and overall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visual regression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UI consistency and improved reliability during feature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establishing isolated development environments, reducing conflicts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introduced new coding standards, improving code quality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fetching in client applications, improving the application's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analysis and refactoring of critical code paths, resulting in a measurable increase in systems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user-centric designs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endpoints that processed user requests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team workflows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application security protocols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fostering a secure environment for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in user feedback collection to drive product enhancements, significantly increasing user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meetings, ensuring timely delivery of project milestones and fostering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HTML/CSS, JSON,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Native, Node.js, Express.js, Spring Boot,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AWS, Kubernetes, Docker, MongoDB,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Jenkins, Maven, JUnit,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CI/CD, TDD, BDD, RESTful Services,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