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frontend development. Proficient in a diverse tech stack including modern frameworks and libraries such as React, Vue.js, and Angular. Demonstrated expertise in building responsive, user-centric web applications and services while collaborating effectively within agile frameworks. Adept at ensuring high performance, scalability, and testing efficiency through automated frameworks. Seeking to leverage my skills in a challenging role at Trafilea.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interactive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 and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enhance backend performance and support real-time data processing,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architecture initiatives, establishing performance benchmarks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Rollup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splitting and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environment to deliver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performance, achieving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improved team productivity and a cohesive coding standard.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enhance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styling, ensuring compliance with UI/UX best practices and seamless user interface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standards and lifecycle methods to enhance component performance, resulting in a 25% increase in accessibility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code for best practices, ensuring teams follow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patterns, which contributed to high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talks to share insights on new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 development, reinforcing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UX/UI components based on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asynchronous data streams, enabling efficient state management across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tightly-knit Agile team,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management processes and increasing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testing hours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promote code quality and debugging skills among team members through collaborative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assessments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website performance metrics across multiple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UI component libraries development for component reusability across projects,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E-commerce sites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mobile-first design principles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managed version control for collaborative projects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code contributions.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real-time bidding platform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portfolio showcasing frontend capabilities which received an average of 150 unique views per month, leading to professional opportunities.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weekly code reviews to improve code quality and ensure adherence to industry practices, fostering a culture of quality in software delivery and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frontend deployment routines reducing release times by 50% using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Bootstrap, Sass, Webpack, Gulp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NoSQL, MySQL,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