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JavaScript, React, and responsive UI development. Proven track record of leading frontend initiatives while mentoring junior engineers. Proficient in testing frameworks such as Jest and Cypress, with an emphasis on delivering intuitive user interfaces and optimizing cloud environments. Strong collaborative skills working in Agile/DevOps settings. Passionate about coding excellence and driving software projects that meet customer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user-friendly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and guided a team of 4 frontend engineers, fostering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through rigorous unit and integration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to translate customer requirements into technical specifications, leading to a seamless UX design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designs and performance optimization techniques, achieving a significant reduction in load times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Agile/DevOps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improving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monitored application performance through logging and analytics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to enhance team visibility and adopt industry best practices in frontend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maintaining a high standard of code quality and promoting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frontend architecture optimization, reducing technical debt by restructuring existing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AWS training and certification opportunities, aligning skills with the latest cloud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libraries, ensuring seamless data flow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projects, spearheading coding standards and driving best practices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robust suite that increased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dynamic web applications, improving performance and maintainability through component-based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in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Sketch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bring design mockups to life, enhancing the overall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and application state predictability.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promoting strong coding practices and facilitating learning opportunities.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and interactive features for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frontend development for a range of enterprise-level products, focusing on user experience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best practices for frontend development, ensuring cross-browser compatibility and responsiveness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refine UI designs, significantly enhancing the aesthetic and functional quality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software requirements, resulting in timely project delivery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development process by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ensuring efficient collaboration and versioning for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Next.js,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Playwright,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Sketch, Invision, Lucidchart, Adobe XD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GraphQL, RESTful APIs,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