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software engineering, specializing in AI-driven solutions, backend systems, and data management. Proven track record of leading complex projects from conception through deployment while collaborating with cross-functional teams. Skilled in Python and machine learning frameworks with a deep understanding of API-based architectures and cloud services. Exceptional problem solver adept in transforming ambiguous workflows into scalable systems, and successfully mentoring teams in high-stakes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AI-driven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client operations and improved workflow efficiencies.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to refine performance, scalability, and reliability of backend systems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architectures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system interactions and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clients to convert ambiguous requirements into actionable tech specifications, leading to successful completion of over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10 major projects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coached mid-level engineers, significantly enhancing their technical capabilities and promoting a culture of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advanced machine learning models into client workflows, ensuring high-quality results.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debugging of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stability and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deployment processes by incorporating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time to market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scope and timelines by effectively communicating with stakeholders, ensuring transparency and alignment throughout project lifecycles.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shared infrastructure and reusable components to streamline future project implementations, fostering team collaboration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during on-site client engagements, providing technical advice and support during critical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backend systems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integrations with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approaches, facilitating seamless data exchange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improving deployment reliability and scalability across different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 solutions, improving data access speeds and reliability in high-volume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custom data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real-time data processing needs, thereby improving system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system architecture discussions focusing on cost-effectiveness and performance, which resulted in a significant reduction in operational expenses.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teams to ensure technical requirements align with business strategy, resulting in successful project launches.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operating procedures across multiple teams through the creation of internal playbooks and documentation, enhancing onboarding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satisfaction for client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 code quality, resulting in reduced bug rates post-deployment.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to enhance community-driven frameworks, aiding in personal growth and industry contribution.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analysis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cleaning and preparation, leading to actionable insights for business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Piloted agile methodologies in project management, fostering a collaborative environment that accelerated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cloud technologies, significantly enhancing team skill sets. Led a project that improved system performance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Java, C++,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FastAPI, TensorFlow, Hugging Face, LangChain, OpenAI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Hugging Face, OpenAI, Pinecone, Scikit-learn, PyTorch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