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backend development using Java, Spring Boot, and Microservices. Proven track record in designing and implementing scalable applications and enhancing system performance. Proficient in cloud technologies and CI/CD practices, with extensive knowledge in RESTful API development, database management, and application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for high-traffic applications, reducing downtime by improving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resource management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smoother CI/CD pipelines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management and analysis, improving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handling millions of requests per day.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reusable libraries and frameworks to expedite the development process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endpoints, resulting in a 25% reduction in response time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quick access to critical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management to define clear specifications and requirements,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leading to a significant decrease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processes, enhancing the delivery of software solutions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encryption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maintainable and scalable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and third-party services to enhance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as part of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ensuring transparency and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authentication mechanisms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sensitive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applications, resulting in improved response times and server-side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legacy systems into modern architectures, increasing system scalability and maintainability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Prometheus, Grafana,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