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Python, PostgreSQL, and AWS. Proven track record in building production-ready RAG pipelines and developing AI features using NLP and DevOps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responses, enhancing user interaction for real estate inquiries.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the RAG pipeline, optimizing document ingestion, chunking, and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building scalable applications while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generating high-quality responses, improving operational efficiency for 120+ government entities.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new features rapidly,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evaluation systems for monitoring AI outputs, ensuring quality and reducing hallucinations through human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reliability, focusing on clean and maintainable code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performance bottlenecks, driving continuous improvements to the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technical guidance to align team efforts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prevent regressions in newly developed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for complex issues, maintaining high platform stability and responsiveness.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data retrieval,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main data storage 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code quality through pair programming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entire application features from inception to deployment, ensuring they met business requirements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improving time-to-release.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clarify technical requirements and translate them into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highest quality in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on-premises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in a high-traffic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performing regular updates and optimizations to enhance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 projects, ensuring minimal downtime and data integrity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speeds for frequent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for application components, increasing overall test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environment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Large Language Models, RAG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