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robust applications, specializing in Node.js, TypeScript, and AI technologies. Proficient in large language models and automation, driving AI-powered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features for the Flex platform, enhancing risk management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frameworks to ensure high-quality outputs with minimal rework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engineering goals with product requirements, enhancing feature development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architectures with a focus on performance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release process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retrieval and prompt pipeline management,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inspections, reinforcing best practices and code quality standards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capabilities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improvements through Agile methodologies, ensuring timely delivery of product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application features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scalability and efficiency in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technologies, enhancing project delivery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real-time performance tracking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front-end functionalities, maintaining high levels of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CI/CD practices, automating deployment scripts to streamline application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focusing on dynamic feature development and rapid iteration.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efforts, ensuring seamless transition and implementation of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reliability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CRUD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services for better performance and scalability, demonstrating understanding of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30% through proactive maintenance and updates, directly addressing performance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LangChain, AWS SDK,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Large Language Models, Generative AI, Retrieval-Augmented Generation, Prompt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