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UI development with a strong focus on building scalable web applications using Next.js, React, and TypeScript. Proven ability to design reusable components that enhance user experience, implementing best practices in engineering, and collaborating across teams to drive project success. Passionate about leveraging technology to improve healthcare outcomes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UI components that improved user experiences on healthcare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ensuring data was safely integrated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scalability for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sprint goals and deliver impactful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advocate for best engineering practices, resulting in cleaner code and improved efficiency in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the team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UX/UI design principles, promoting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to mirror production settings,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software reliability, leading to a lower bug count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UI components with a focus on performance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state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architecture discussions focusing on microservices design patterns for enhanced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 framework for seamless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speed and reducing human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accessibility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navigated healthcare data standards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FHIR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with various healthcare information systems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 enhancing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Scrum environment, participating in daily stand-ups and sprint planning to align project goals with organizational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dashboards for monitoring and managing APIs with a focus on user-centric design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for new developers by creating documentation and tutorials on using the technology stack and development processes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testing environment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resiliency in the applications developed for medical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infrastructure as code, enhancing the reproducibility and scalability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client-server communication and third-party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layouts that maintained integrity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team-wide collaboration remained organized with effective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codebases to transition to modern JavaScript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smoother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product rebranding project that involved the significant overhaul of the user interface, resulting in improved client satisfaction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TypeScript, JavaScript,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RESTful APIs, GraphQL, Express, Server-side Rendering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Serverless Architecture, State Management, Component Composition, Hooks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