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maintaining robust software applications. Skilled in Java, Scala, and Big Data technologies such as Spark and Databricks. Proven ability to handle billions of transactions, enhance software performance, and mentor junior developers to achieve excellence in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Scala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to manage billions of records per day.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high-performing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frontend services, ensuring efficient data handling that accommodated extensive user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batch and streaming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Databricks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processing large datasets in real-time.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effective solutions for managing application memory utilizing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JVM Memory Model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handling of large-scale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and provided mentorship for junior developers to enhance code quality and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documented software specifications, unit tests, and deployment processes, focusing on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microservices architecture that integrated seamlessly with existing applications and cloud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storage solutions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knowledge of messaging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Kinesis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robust event-driven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query performance through in-depth knowledge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database fundamentals, achieving optimized data processing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collaborating with cross-functional teams to deliver features aligned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focused on high reliability and performance for transaction processing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data-driven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a microservices-based application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development of big data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batch processing, ensuring efficient data flow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in a cloud environment,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to handle storage and processing of complex data 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enhancing application stability and ensuring compatibility across various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engineering teams to analyze data warehousing solutions and optimize database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knowledge of application performance tuning, employing best practices to scale operations effectively and within competitive timeframes.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facilitating a knowledge-sharing culture and promoting best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scalable application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code quality and adherence to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to streamline backend processes and enhance application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third-party libraries and APIs to extend application capabilities, utilizing multi-threading concepts for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data messaging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event processing, ensuring timely delivery of critical functions.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managed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resources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serverless architecture, optimizing cost and enhancing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Linux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command line tools for system-level applications and deployment, improving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Scala, Python, SQL, Linux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Spring Boot, RESTful APIs, Apache Spark, Databricks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S3, DynamoDB, Lambda, EKS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ETL, Columnar Databases, Delta Tables, Workflows, Notebooks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Messaging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SQS, Kinesis, Kafka, RabbitMQ, Apache Pulsar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