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experience in designing, developing, and implementing scalable enterprise applications. Proficient in utilizing cutting-edge technologies such as Java, Spring Framework, and RESTful APIs to deliver high-quality software solutions. Proven expertise in leading teams, performing code reviews, and enhancing software performance through meticulous testing practices. Strong advocate for Agile methodologies and continuous integration/deployment (CI/CD) best practices, with a passion for leveraging cloud technologies to solve complex challenges in a rapidly evolving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scalability and reduced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(CI/CD)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team's software delivery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RESTful APIs for backend services, ensuring efficient data handling and communications between the server and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best practices in software testing,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test-driven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best practices and application design, fostering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performance tuning and profiling, leading to a 30% increase in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 in cloud environments, enabling greater availability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enhance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technical documentation for existing applications, improving knowledge transfer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CI/CD pipelines to automate testing and deployment processes, significantly reducing manual intervention and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to ensure adherence to coding standards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best practices and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applications to cloud-based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to streamline data access, drastically reducing load times for end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front-end components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richer user experiences, working closely with UI/UX designers.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environment, facilitating daily stand-ups and sprint reviews to ensure goals were met effectively and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functionalities, improving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led to higher code quality and fewer post-deployment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 to uphold a standard of excellence in software engineering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both client-side and server-side logic for seamless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optimizing queries to enhance retrieval speeds and overall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safeguard sensitive user data against unauthorized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DevOps practices,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package deployment,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which streamlined the development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application performance monitoring to identify and fix bottlenecks, enhancing user experience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user manuals for developed applications, enhancing usability and clarity for future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JUnit, Apache Maven,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IntelliJ IDEA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SOAP, Microservices,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