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full-stack development, specializing in both front-end and back-end technologies. Proficient in designing, developing, and implementing complex web applications using a variety of frameworks and tools. Demonstrated ability to lead software projects, ensuring high standards of quality through rigorous testing and best practices. Adept in agile methodologies and collaborative environments, continuously optimizing and enhancing application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 by optimizing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migration of legacy systems to modern frameworks,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overall system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customer-facing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security and performance across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for payment processing,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Auth0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authentication and transaction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code reviews,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application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deliver responsive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deployments and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backlog refinement and sprint planning, ensuring alignments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best practices in code standards and collaborative methodologies,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reduction in query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version control best practices during project phases, enhancing teamwork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single-page applications (SPAs)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 performance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rendering (SSR) in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Next.js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performance improvements for SEO and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optimized existing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data integrity for critical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session management and caching, significantly reducing API response times and improving system load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Employing best coding practices, implemented a modular architecture, improving application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monitoring and log aggregation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Kibana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ability to debug and maintain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Partook in cross-team collaborations to enhance software delivery timelines, fostering effective communication among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functionality across major web browsers.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productivity and reducing overhead.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significantly improving time-to-deploy for updates and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design discussions, contributing to the architectural decisions involving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cloud infrastructure.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best practices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easier debugging and tracing in development and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custom in-house CMS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tailored to company needs and reducing third-party dependency.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performance by 30% through optimization of existing algorithms and code refactoring.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Java, Python,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Bootstrap, Sass,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Spring Boot, Django, Express, Hibernate,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Oracle 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