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building and scaling applications. Expertise in C#, .NET, React, TypeScript, and cloud-native solutions. Proven track record in mentoring and leading teams to deliver high-impact technology for real estate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requirements and develop high-impact features for real estate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provision cloud infrastructure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full stack of applications,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clean architecture and code quality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automation of CI/CD pipelines,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in software development lifecycle to ensure product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feedback, fostering a culture of excellence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capabilities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application intelligence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security of applications by implementing best practices in coding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data pipelines,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relational databases for efficient data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components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web applications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Agile/Scrum teams to deliver high-quality features in time-sensitive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secure integration points for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significant efficiency gains.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architecture discussions, contributing to design decisions for new applications and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pair programming sessions to elevate coding standards across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bug fixing to ensure high application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implement requirements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increasing maintainability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efforts with unit testing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coding best practices to enhance overall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Python,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Node.js, Express, GraphQL, ASP.NET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REST, JSON, Accessibility, Responsive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Elasticsearch, Redis, Data Pipeline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