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the technology sector, specializing in AI/ML applications. Proficient in designing, developing, and deploying scalable software solutions using Python, Java, TensorFlow, AWS, and various other technologies. Demonstrated expertise in creating intelligent systems through data-driven approaches and machine learning frameworks. Passionate about leveraging cutting-edge tools to solve complex problems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machine learning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prediction accuracy by leveraging advanced data processing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interaction between client-side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support continuous integration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robustness and performance under varied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identify data sources and translate business requirements into technical specifications for predictive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handling of streaming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implementing branching strategies to manage code changes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planning, retrospectives, and daily stand-ups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code comments to support maintainability and facilitate knowledge sharing among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testing, and deployment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client business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that drive strategic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in Java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availability for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ensure adherence to coding standards and foster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optimization techniques to enhance algorithm performance, reducing execution time by utilizing parallel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to enhance team skills in machine learning and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Co-created a departmental training program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Artificial Intelligence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applications to promote team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best practices to safeguard applications and data privacy, achieving compliance with regulations. 30% reduction in vulnerabilities reported annually.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C++,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JUnit, Selenium, PyTest,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