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Full-Stack Engineer with over 11 years of experience specializing in Java, Angular, React, and cloud technologies. Proven expertise in leading software development projects with a focus on delivering solutions that drive business value. Adept at mentoring teams, implementing best practices in Agile methodologies, and utilizing modern tech stacks. Passionate about exploring and integrating AI, Machine Learning, and cloud computing into innovative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critical full-stack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through improved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by streamlining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team collaboration and application delivery speed, which led to higher customer satisfaction rates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reducing data retrieval time by implementing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best practices, fostering a culture of knowledge sharing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clients to understand business requirements, leading to the successful delivery of tailored software solutions that drove significant business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application infrastructure and deployment, ensuring scalability and reliability of client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Automation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decreasing bugs in production by 25% over a six-month period.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the performance and user experience of client-facing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in applications, ensuring compatibility across various devices and screen sizes, thus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new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innovative features into existing applications, driving future-proof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designing enterprise-level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application performance and improved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enforcing best practices across the development team for improved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microservices that interfaced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optimizing system responsiveness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fostering a cooperative work environment that encouraged feedback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deployment, reducing release times significantly while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serverless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effectively reducing operational costs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in-depth technical documentation and training materials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enhancing team productivity and knowledge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applications, ensuring code quality and robustness, resulting in a significant decrease in reported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accompanied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transforming user engagement and enhancing UI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streamlined software development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containerizing applications, ensuring environment consistency across multiple deployment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culture of learning by conducting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empowering team members to adopt new technologies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into applications, optimizing data storage and retrieval processes while ensuring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application performance through code reviews and profiling, resulting in a 30% increase in application efficiency in high-load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Bootstrap, Spring,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Test Automation, CI/CD,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