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high-quality, scalable applications using C#, WPF, and C++. Proven expertise in user interface design, API integration, and agile methodologies within dynamic software development environments. Adept at collaborating with cross-functional teams to deliver innovative solutions that enhance user experience and streamline workflows. Strong background in photogrammetry solutions and GIS technologies with a focus on asynchronous programming and robust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photogrammetry solutions, enhancing user experience by 25% and decreasing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industry-standard design patterns, contributing to the seamless functionality of the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engineers to diagnose and resolve software behavior issues, improving stability and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frameworks and SDKs for external developers, increasing integration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daily scrums and sprint reviews to ensure timely delivery of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programming techniques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Task Parallel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phases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 of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with senior team members to create innovative solutions and frameworks,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large codebases, ensuring adherence to coding standards and documentation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best practices, enhancing overall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migration of legacy systems to modern frameworks, resulting in a reduction of technical debt and improving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rich client applications focused on user interface design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interoperability for various governmental and commercial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 to improve code maintainability and enhance UX in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and QA teams to ensure a clear understanding of requirements and performance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code, leading to more efficient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refactoring processes to align software solutions with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successful software launches by working directly with cross-functional teams to streamline product development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solutions for data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user workflows and improve accessibility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develop cross-platform applications that support multiple operating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life cycle phases including planning, analysis, and design to ensure comprehensive project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QA support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software quality and compliance with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backlog grooming sessions to prioritize tasks and improve project alignment with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performance through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resulting in an enhanced output rate of deliverables over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C++, WPF, Python,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MVVM, Task Parallel Library, REST API, ArcObjects, .NET Framework, Entity Framework, OpenCV, Qt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SQLite, Azure, AWS, ArcGIS Server, Redis,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Confluence, Docker, Kubernetes,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TDD, MSTest, NUnit, Jenkins, Travis 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