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skilled Senior Full Stack Engineer with over 11 years of extensive experience in software development, specializing in modern web technologies and software architecture. Adept in numerous languages and frameworks, Ryan excels in building robust applications from the ground up while ensuring performance optimization and high-quality code practices. His proficiency in JavaScript, Node.js, React, and Spring Boot empowers him to deliver innovative solutions to complex problems, facilitating stakeholder engagement and seamless user experiences. Dedicated to continuous improvement, Ryan actively champions testing methodologies and agile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client-server interactions and enhancing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into existing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fetching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ensuring navigable and maintainable architecture while implementing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through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test coverage that significantly reduced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refine application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improved user journey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and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system downtime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retrospective discussions, and estimating user stories to improve velocity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as code, optimizing resource usage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contributing to a 20%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microservices architecture, improving system scalability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user authentication and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form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adherence to web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web and mobile applications with backend services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data serialization and transmission.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automation, which streamlined development cycles and improved integration efficiency between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and efficient state management in applications, enhancing user experience and engagement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technical debt and streamlining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SQL and NoSQL database solutions, managing data transactions efficiently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DevOps practices by establishing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accelerating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RESTful services to communicate with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interactive elements of web pages, improving user engagement and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foundational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facilitating smoother team workflows and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database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optimization and data integrity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minimize bugs in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processing speed by leveraging multiple caching strategies, resulting in a 15% performance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HTML5, CSS3,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 SASS, Redux,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ASP.NET, GraphQL, RESTful API, Graph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Firebase,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GitLab CI/CD, Jenkins, Terraform,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 Postman, Enzyme,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