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ServiceNow Engineer with over 11 years of experience in developing ServiceNow solutions. Expert in JavaScript, REST/SOAP, and Glide API with a focus on ITSM and ITOM applications. Proven ability to lead architectural decisions and optimize workflows for enhanced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and enhancements, driving architectural decisions for multiple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custom applications and workflows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Glide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MID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setup, improving data synchronization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issues across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ensuring seamless deployments and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to external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updates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for junior developers, fostering a culture of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to verify system performance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achieving a 30% reduction in processing time for key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strategic project roadmaps, aligning technology implementations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and modules, enhancing support and operational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and mid-level developers, sharing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Flow Designer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task management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 with various third-party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detailed troubleshooting and root cause analysis of system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project stakeholders to ensure successful implementation of ITSM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initiatives, implementing CI/CD practices within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design and scalability of ServiceNow environments.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focused on usability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variety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projects, ensuring consistent practices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quality assurance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 in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to enhance system capabilities and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application efficiency through code reviews and optimization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ServiceNow Technologies</w:t>
      </w:r>
      <w:r>
        <w:rPr>
          <w:rFonts w:asciiTheme="minorHAnsi" w:hAnsiTheme="minorHAnsi" w:cstheme="majorHAnsi"/>
          <w:lang w:val="en-US"/>
        </w:rPr>
        <w:t xml:space="preserve">: ServiceNow, MID Server, Flow Designer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Services</w:t>
      </w:r>
      <w:r>
        <w:rPr>
          <w:rFonts w:asciiTheme="minorHAnsi" w:hAnsiTheme="minorHAnsi" w:cstheme="majorHAnsi"/>
          <w:lang w:val="en-US"/>
        </w:rPr>
        <w:t xml:space="preserve">: REST, SOAP, IntegrationHub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