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specialized experience in JavaScript development, particularly leveraging the ReactJS framework and its ecosystem. Proven track record in building robust front-end applications, implementing microservices and micro frontends architectures, and ensuring high quality through extensive use of automated testing frameworks like Jest, Cypress, and Cucumber. Exceptional ability to communicate technical concepts to non-technical stakeholders and drive projects from conception to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Led multiple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enhancing responsiveness and user engagement through effective component-based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performance benchmarks were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 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aligned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 between distinct service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several projects, improving code maintainability and reducing runtime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Established best practices for code reviews and pair programming,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closely with UX/UI designers and product managers to determine requirements and deliver products that meet and exceed user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 in 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streamline styling processes while maintaining a coherent design system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Configured and utilized modern build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Parcel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build processes and integrate various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Mentored junior developers on effective coding practices and modern React patterns, facilitating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Enhanced application performance by implementing lazy loading and code splitting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Engaged in Agile methodologies, participating in scrum meetings to ensure alignment with development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REST APIs for dynamic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verify component functionality, ensuring robust performance throughout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Established styling consistency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Modules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collaborative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Integrated third-party libraries and services to enrich functionalities, ensuring a responsive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Engaged in cross-functional team meetings, articulating technical strategies clearly to non-technical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Contributed to the architecture of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deployment and integration processes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Participated in code reviews, providing constructive feedback to improve overall coding standards among peers.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Initiated documentation efforts for internal libraries, significantly reducing onboarding time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Collaborated with teams to implement front-end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full project lifecycles from design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test-driven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Optimized performance and responsiveness of applications by utilizing community-driven libraries and reactive programming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Conducted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 sessions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a suite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workflow processes, significantly enhancing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Volunteered to train intern developers, leading workshops to boost their understanding of key technologies and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Redux, Express, Node.js,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RTL, Cypress, Cucumber,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Vite, Webpack, Parcel, Babel, Rollup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Styling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Styled Components, CSS Modules, Sass, Tailwind CSS, Material-UI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