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11 years of experience in designing, developing, and deploying high-quality software applications. Proficient in utilizing cutting-edge technologies and frameworks including Python, Django, and JavaScript. Strong proficiency in creating RESTful APIs, implementing agile methodologies, and conducting thorough testing to ensure robust software solutions. Proven track record in collaborating with cross-functional teams to translate business requirements into technical specifications. Adept at improving system performance and user experience through innovative solutions and best coding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facilitated data exchange between client and server, enhancing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front-end development, improving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reduce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define software requirements and translate them into functional code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continuous improvement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and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by implementing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which streamlined deployment processes and reduced environment inconsistencies.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message brokering to enhance the communication between microservices, ensuring reliable data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pipelines that shortened release cycles and ensured stable builds.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sprint planning sessions to align development efforts with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developed and deployed enterprise-level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reusable UI components, enhancing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data consistency and application reliability through effective indexing and query structuring.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the robustness and reliability of applications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application architecture that aligned with business goals and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best practices in code documentation and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collaboration and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strategic planning sessions, contributing to software architecture design discussions and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client satisfaction ratings through enhanced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web architecture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performance and reduced maintenance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development practices for delivering project milestones on time and within scope, which resulted in higher client retention rates during project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reliability and reduced downtime by contributing to the automation of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establish comprehensive testing protocols that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overall product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identified and addressed performance bottlenecks in applications, enhancing efficiency and lowering load times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RESTful APIs,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RabbitMQ</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Selenium, Jest, Mocha,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