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Python Engineer with over 11 years of experience in designing and developing scalable web-based applications and production-grade Python microservices. Proven track record in leveraging cloud technologies including AWS and Terraform, and integrating machine learning models into robust back-end solutions. Adept at automating complex workflows and optimizing data processing pipelines to support data-driven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financial data processing that improved retrieval times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improving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data ingestion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normalize unstructured finance data, enhancing data availability for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engineers to deploy predictive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exposed outputs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client-side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multiple document-based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operations and reduced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architectures and workflows ensuring clarity and ease of maintenance for cross-functional teams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applications, enhancing system performance and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which facilitated scalable and reliable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reducing management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release cycles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code quality and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stability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refine requirements and develop user stories, ensuring alignment between technical solutions and market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effective communication with stakeholders to demonstrate project progress, solicit feedback, and clarify technical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deploying them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leveraging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reliability for complex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pipelines for real-time analytics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Kinesis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SQL/NoSQL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machine learning models into production environments,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evaluation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RESTful APIs for data access, ensuring high performance and reliability under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monolithic architectures to microservices, resulting in reduced system complexity and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peer-code reviews and knowledge-sharing sessions for fostering a culture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findings and solutions to stakeholders, translating complex concepts into accessible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user experience and system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data visualization dashboards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data presentation.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Operated in Agile teams to manage timely delivery of projects, contributing to sprint planning and retrospective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performance, focusing on scalability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monitoring and logging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observability and troubleshooting capabilities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participated in code reviews ensuring adherence to coding standards and best practices, contributing to a more robust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NoSQL,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Lambda, Terraform, CloudFormation, Kinesis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Django, Flask,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MLflow, XGBoost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CI/CD, Jenkins, Agile/Scrum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