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scalable web applications, specializing in Python, Django, and cloud platforms. Expert in leveraging modern frameworks and libraries to enhance application performance and streamline development processes. Proven success in agile environments and committed to improving system architecture and deployment strategies using AWS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backend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services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microservices architecture ensuring seamless data flow and functionality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EC2 and S3, to deploy applications while optimizing cost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continuous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defect rate by implementing automated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build and deploy application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front-end interfaces, enhancing user experience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scalability, implementing efficient queries and stored procedures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improving deployment times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establishing best practices for code collaboration within an Agile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 processes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real-time data processing and enhancing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and NoSQL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executing design patterns that improved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task queues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background process management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facilitate interactions among various services, improving application modularity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high-standard quality assurance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Agile methodologies, actively participating in sprint planning and retrospectives, fostering a team-focused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enhancing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workflow and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endpoints and user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developer integration and user guidance.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data-driven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flexible data outputs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generation, improving the interactivity of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components, reducing bugs by 15%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health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observability of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contributed to a shared codebase effectively, maintaining project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decreased application loading time by 25% by refactoring legacy codes into modular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jQuery, Pandas, NumPy, TensorFlow, Celery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