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Python programming. Proven expertise in designing, developing, and deploying robust applications using a diverse tech stack, including frameworks and libraries such as Django, Flask, and Pandas. Adept at utilizing agile methodologies and collaborating with cross-functional teams to deliver high-quality software solutions in high-pressure environments. Skilled in optimizing code for performance, conducting tests, and ensuring reliable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frontend teams to implement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 and reporting, improving data accessibility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data exchange between different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significantly reducing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 and maintenance,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 to foster knowledge sharing and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efficient data management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contributing to sprint planning and retrospectives to enhance team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to support ongoing development and maintenance efforts.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efficient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faster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updates and engaging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multiple releases and collaborating effectively within a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timely updates and feature enhancements in line with stakeholder requirements, following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visualizations and reports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technologies, aiding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 and procedures, promoting clarity and alignment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the performance of legacy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cloud platforms,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(SDLC) and mentored junior developers throughout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brainstorming sessions, fostering a culture of continuous improvement and collective problem solving.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implementing version control protocols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project transitions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protocols, safeguarding sensitive data and ensuring compliance with industry standards. Designed flexible architecture to support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React, Vue.js,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TDD, CI/CD,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