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designing and implementing robust applications using Python, Django, and Flask. Proven ability to leverage advanced technology stacks and frameworks to build scalable solutions and optimize existing applications. Known for solid problem-solving skills and ability to work in high-pressure environments with tight deadlines. Demonstrated proficiency in implementing best practices in software development and continuous integration and deployment (CI/CD).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building scalable web applications, improving performance by 30% through enhanced code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Leading a team to migrate monolithic applications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deployment frequency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building and deployment processes, reducing deployment time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retrieval, contributing to a 40% improvement in application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interaction between front-end clients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Conducting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for over 5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in agile teams and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to meet tight deadlines and deliver high-quality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Designing and implementing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processing workflows and enhance data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Participating in code reviews to promote best coding practices and improve overall code quality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Creating technical documentation and API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clear communication among team members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Contributing to performance optimization of applications through profiling and tuning, achieving up to a 35% increase in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increasing engagement metrics by over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functionality and user satisfaction across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database models and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accessibility across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and authentication protocols to protect sensitive user information, resulting in achieving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existing web applications, leading to a 25% reduction in technical debt and enhanced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on codebase with distributed development teams, enhancing productivity and tracking changes with 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frequent code reviews and team meetings to foster knowledge sharing and mentor junior developers in adopting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containerized applications, streamlining deployment processes and reducing conflicts in different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web application's interface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responsive design principles, improving overall accessibility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and maintenance of internal tools to support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science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teams in their analyses and modeling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reporting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Excel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significant reduction in manual data handling for project reports.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 members 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a knowledge transfer and enhancing overall team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applications to newer frameworks, minimizing downtime and enhancing user satisfaction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FastAPI,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TensorFlow, PyTorch, Requests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