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Developer with 11+ years in designing and implementing scalable systems. Proficient in Python, Django, Flask, API development, and data modeling. Strong focus on code quality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complex data models for various client-specific business rules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connecting modern and legacy systems, enhancing integration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end-to-end projects from architecture to deployment,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the development team,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reduce manual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environments across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CTO on architectural decisions to align development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optimize performance and security across the codebase through impactful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monthly team meetings using an async-first approach for better communication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shipped projects with unique domain complexities, successfully onboarding multiple clients with targeted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production-scale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overall system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Controlled architecture and implementation of new features while mentoring junior developers on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automatic testing strategies, improving system reliability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broadening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performance tuning for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project requirements leading to timely delivery of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architecture discussions, contributing to design reviews and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quality and documentation processes, maintaining high standards across all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internal tools, streamlining development operations through automation.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upgraded systems, ensuring minimal downtime and business continuity.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to validate functionality and performance of critical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codebases to enhance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project status and share updates, collaborating effectively with peers.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</w:t>
      </w:r>
      <w:r>
        <w:rPr>
          <w:rFonts w:asciiTheme="minorHAnsi" w:hAnsiTheme="minorHAnsi" w:cstheme="majorHAnsi"/>
          <w:lang w:val="en-US"/>
        </w:rPr>
        <w:t xml:space="preserve">: REST, GraphQL, Data Modeling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Travis CI,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