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over 11 years of experience delivering innovative solutions in fast-paced environments. Proficient in JavaScript, TypeScript, React, and SQL, utilized to develop scalable applications that streamline operations in the field of renewable energy. A dedicated team player passionate about leveraging cutting-edge technologies to redefine traditional financing processes in clean energy. Proven track record of collaborating with cross-functional teams to implement customer-focused solutions that drive significant improvements in usability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a new user experience component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enhancements in client-side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front-end functionalities and integration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manipulation to optimize data processing workflows, improving efficiency in information delivery to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to ensure high standards of code quality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gather requirements and validate concepts through rapid prototyping and customer experimentation.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engineering coworking sessions to foster knowledge sharing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to streamline deployment in cloud environments,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constructive feedback, and driving improvements in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to analyze live applications for performance bottlenecks, allowing for timely remediation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effective API consumption for frontend developers and third-party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critical role in architecting a customer-facing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visualized real-time data,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actionable insights from large datasets, facilitating data-driven decision-making for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and deployment, drastically reducing time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code using the latest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frameworks, improving application performance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team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experiment with several user interface designs, significantly impacting user adoption rates and feedback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applications by conducting regular audits and vulnerability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 efforts in developing a new payment processing system, leveraging modern technology stacks to ensure seamless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fully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diverse array of clients,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product lifecycle development, including planning, architecture, and execution, fostering comprehensive understanding of all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schema models that improved data storage efficiency and retrieval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test-driven development (TDD) to write high-quality, maintainable code, increasing code coverage to above 80% and ensuring the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extensively with UX/UI designers to enhance application interfaces based on user feedback, leading to an increase in overall customer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methodologies to ensure key metrics are met, positively impacting product delivery timelines by optimizing sprint backlogs.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Vercel, Supabase, Git, Docker,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Mocha, Chai, Cypress, Swagger,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