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delivering innovative and scalable solutions in the healthcare sector. Proficient in transforming monolithic architectures into modular, service-oriented systems using AWS, Python, C#, and JavaScript. A proven leader with the ability to drive technical strategy, mentor engineers, and collaborate cross-functionally to enhance software development processes and improve patient outcomes. My expertise extends to DevOps practices, cloud-native infrastructure, and compliance with data privacy regulations, making me an ideal candidate to lead MCG Health's technology evolution.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re-architecture of legacy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monolithic applications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modular, service-oriented architectures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cloud-native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processing speeds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CI/CD pipelines, leading to reduced deployment times and improved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long-term technical strategies that aligned with healthcare compliance and data privacy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design reviews and code reviews to uphold software quality and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trained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senior engineers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innovation and continual improvement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monitored industry trends and emerging technologies to keep the technical stack modern and competitive, leading initiatives for adoption of relevant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hands-on technical guidance and leadership on projects involving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cross-team collaboration and project ownership.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implemented performance optimization strategies to ensure high availability of mission-critical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communication with senior leadership to influence engineering decisions that align with business objectives and customer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data management practices at scale, promoting observability and security across systems, ensuring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cloud-based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 by enhancing scalability and reducing deployment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smooth integration between various health applications and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 containers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development and production environments, ensuring consistency and reliability in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production-scale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data security, integrity,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 teams to deliver customer-centric solutions that improved user engagement and satisfaction through intuitive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migrating on-premises applications to cloud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operational costs by optimizing resource usage.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development projects, sharing technical insights and fostering community engagement within the software engineering community.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processes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teams to automate workflows and ensure rapid application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while ensuring scalable backend solutions are maintained.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that involved agile methodologies, enhancing productivity and team collaboration through clear communication and shared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quality and reducing time spent on debugging.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design sessions to define operational workflows, identifying potential bottlenecks and proposing solutions for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cross-functional teams to gather requirements, understand business needs, and translate them into technical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30% reduction in operational costs and improving system resilience.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Python, Java,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Spring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Terraform, Ansible,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Firebase,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