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deploying, and maintaining scalable applications. Proficient in leveraging a robust tech stack including Java, Spring Boot, AWS, and Docker to deliver innovative solutions. Demonstrated expertise in agile methodologies, continuous integration, and delivering high-quality software. Adept at writing clean, maintainable code and mentoring junior developers to uphold coding standards and best practices. Passionate about employing the latest technologies to enhance application performance and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with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employing Scrum methodologies to drive continuous improvement and maintain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that reduced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enhancing user experience through responsive and engaging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decrease in bug reports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architecture patterns to ensure code maintainability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Lambda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DynamoDB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solutions that decreased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to facilitate knowledge transfer and onboarding of team members,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high standards of code quality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with a variety of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HTML/CSS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client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Postman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UX/UI designers, to deliver user-centric solutions aligned with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significantly reducing merge conflicts and integration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strategies from legacy systems to modern platforms, leading to improved system performance and reduced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code quality through code reviews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jQuery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site engagement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exchange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Jest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performance of applications with a focus on test-driven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and contributed to, regular sprint planning and retrospective meetings to refine processes and enhance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cloud technologies and services to effectively deploy applications, improving scalability and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developers, enhancing project throughput by providing effective mentorship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jQuery, Bootstrap,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ElasticSearch,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JUnit,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