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Middleware Software Engineer with over 11 years of experience in designing and developing advanced applications in regulated environments. Highly proficient in C#, ASP.NET, Web API, and various technologies such as SQL Server, MongoDB, and SignalR. Demonstrated expertise in real-time data communication, middleware integration, and complying with FDA regulations and IEC standards. A collaborative engineer who excels at bridging the gap between hardware and software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facilitate real-time interactions with medical hardware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middleware solutions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assure quality for ionizing radiation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ensuring clinicians received live updates from radiation devices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data transmission between distributed devices and on-premises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data storage and retrieval workflows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rigorous SQL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firmware and software teams to define system-level requirements and troubleshoot complex integration issues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utilities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supporting operations, diagnostics,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of middleware components with industry standards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IEC 62304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DICOM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all regulatory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risk analysis, ensuring appropriate documentation for FDA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technical escalation point for product support teams, leveraging deep technical expertise to resolve software and hardware challenges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agile methodologies in development processes and facilitated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middleware solutions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medical device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crucial role in maintaining and improving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reliability of distributed data transmission.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collaborated in cross-functional teams to gather and define requirements for enterprise-level software in a regulated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techniques to improve application performance and data integrity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efficient data parsing and exchange between multiple systems while ensuring data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upgrade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service stability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regulatory audits and ensured compliance with standards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IEC 62304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FDA 21 CFR Part 820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protocols to validate middleware components within a controlled test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designing and developing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software solutions with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transmit and process clinical data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traditional setup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microservices architecture, improving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comprehensive documentation practices in alignment with FDA guidelines, playing a key role in software testing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version control, enabling effective team collaboration and dynamic project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SignalR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updates, enhancing system responsiveness to clinical requests, impacting patient care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query performance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indexes and optimizing execution plans for complex data transactions, which led to a notable application performance increase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SQL,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SignalR, WCF,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NoSQL, Entity Framework, XML,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Compliance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FDA Compliance, IEC 62304, DICOM, HL7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HTTP, Web APIs, Microservices, LINQ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