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Machine Learning Engineer with over 11 years of experience specializing in machine learning, PyTorch, and large language models. Proven success in deploying scalable ML solutions at Tier-1 AI companies. Experienced in architecture and cross-team collaboration in remote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machine learning solutions to enhance decision-making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model development lifecycle, deploying scalable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for ML models, improving deployment efficiency by automating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identify data needs and ensure model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fine-tune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accuracy and functionality for client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mentorship sessions for junior engineers to cultivate team knowledge and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observability improvements and performance monitoring of deployed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Data strategy development for feature extraction, preprocessing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container orchestration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scaling operations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data sources with real-time processing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adopt emerging technologies to keep pace with advancements in machine learning. Maintaining industry-leading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for predictive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improving model pipelines and data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model performance and implemented improvements based on client feedback and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validate model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promoting code quality and team coordination.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input on scalable solutions and integration 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technical solutions to stakeholders to align expectations and deliver impact.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systems to support dynamic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ML systems, ensuring compliance with updated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production issues related to ML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 pipelines to more efficient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for processes and best practices in model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ETL jobs resulting in a 15% increase in throughput.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FastAPI,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Pandas, NumPy, Apache Kafka, Apache Spark,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Airflow, MLflow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Unittest, pytest, Integration Testing, A/B Testing, Performance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