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Machine Learning Engineer with over 11 years in developing scalable AI solutions. Proficient in Python, AWS, and MLOps practices to transform clinical research. Passionate about enhancing patient outcomes through innovative data-driven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innovative </w:t>
      </w:r>
      <w:r w:rsidRPr="00432203">
        <w:rPr>
          <w:rFonts w:asciiTheme="minorHAnsi" w:hAnsiTheme="minorHAnsi" w:cstheme="majorHAnsi"/>
          <w:b/>
          <w:bCs/>
          <w:lang w:val="en-US"/>
        </w:rPr>
        <w:t xml:space="preserve">AI-driven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products that enhanced clinical trial efficiency and improved patient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end-to-end </w:t>
      </w:r>
      <w:r w:rsidRPr="00432203">
        <w:rPr>
          <w:rFonts w:asciiTheme="minorHAnsi" w:hAnsiTheme="minorHAnsi" w:cstheme="majorHAnsi"/>
          <w:b/>
          <w:bCs/>
          <w:lang w:val="en-US"/>
        </w:rPr>
        <w:t xml:space="preserve">ML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and monitoring strategies to maintain model performance and ensure reliability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integrate AI capabilities into the </w:t>
      </w:r>
      <w:r w:rsidRPr="00432203">
        <w:rPr>
          <w:rFonts w:asciiTheme="minorHAnsi" w:hAnsiTheme="minorHAnsi" w:cstheme="majorHAnsi"/>
          <w:b/>
          <w:bCs/>
          <w:lang w:val="en-US"/>
        </w:rPr>
        <w:t xml:space="preserve">StudyTeam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in adopting best practices for </w:t>
      </w:r>
      <w:r w:rsidRPr="00432203">
        <w:rPr>
          <w:rFonts w:asciiTheme="minorHAnsi" w:hAnsiTheme="minorHAnsi" w:cstheme="majorHAnsi"/>
          <w:b/>
          <w:bCs/>
          <w:lang w:val="en-US"/>
        </w:rPr>
        <w:t xml:space="preserve">MLOps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 processing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provided architectural guidance for new features leveraging </w:t>
      </w:r>
      <w:r w:rsidRPr="00432203">
        <w:rPr>
          <w:rFonts w:asciiTheme="minorHAnsi" w:hAnsiTheme="minorHAnsi" w:cstheme="majorHAnsi"/>
          <w:b/>
          <w:bCs/>
          <w:lang w:val="en-US"/>
        </w:rPr>
        <w:t xml:space="preserve">deep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robust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patient recruitment and enrollment forecasting.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advanced statistical modeling methods to support critical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integration of </w:t>
      </w:r>
      <w:r w:rsidRPr="00432203">
        <w:rPr>
          <w:rFonts w:asciiTheme="minorHAnsi" w:hAnsiTheme="minorHAnsi" w:cstheme="majorHAnsi"/>
          <w:b/>
          <w:bCs/>
          <w:lang w:val="en-US"/>
        </w:rPr>
        <w:t xml:space="preserve">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workflows to streamline data processing and enhance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AWS SageMaker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deploy models at scale effectively and maintain CI/CD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Continuously updated the team on the latest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advancements and encouraged knowledge sharing.</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w:t>
      </w:r>
      <w:r w:rsidRPr="00432203">
        <w:rPr>
          <w:rFonts w:asciiTheme="minorHAnsi" w:eastAsia="Times New Roman" w:hAnsiTheme="minorHAnsi" w:cs="Times New Roman"/>
          <w:b/>
          <w:bCs/>
          <w:lang w:val="en-US"/>
        </w:rPr>
        <w:t xml:space="preserve">ML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part of a collaborative engineering team focusing on healthcare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w:t>
      </w:r>
      <w:r w:rsidRPr="00432203">
        <w:rPr>
          <w:rFonts w:asciiTheme="minorHAnsi" w:eastAsia="Times New Roman" w:hAnsiTheme="minorHAnsi" w:cs="Times New Roman"/>
          <w:b/>
          <w:bCs/>
          <w:lang w:val="en-US"/>
        </w:rPr>
        <w:t xml:space="preserve">data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machine learning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mentoring junior developers, fostering skills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development of predictive models that improved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ensuring adherence to best practices in software development and </w:t>
      </w:r>
      <w:r w:rsidRPr="00432203">
        <w:rPr>
          <w:rFonts w:asciiTheme="minorHAnsi" w:eastAsia="Times New Roman" w:hAnsiTheme="minorHAnsi" w:cs="Times New Roman"/>
          <w:b/>
          <w:bCs/>
          <w:lang w:val="en-US"/>
        </w:rPr>
        <w:t xml:space="preserve">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agile development processes, delivering high-quality features based on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research and application of </w:t>
      </w:r>
      <w:r w:rsidRPr="00432203">
        <w:rPr>
          <w:rFonts w:asciiTheme="minorHAnsi" w:eastAsia="Times New Roman" w:hAnsiTheme="minorHAnsi" w:cs="Times New Roman"/>
          <w:b/>
          <w:bCs/>
          <w:lang w:val="en-US"/>
        </w:rPr>
        <w:t xml:space="preserve">NLP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to address clinical research challenges.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 and extraction, ensuring data integrity and quality.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and maintained machine learning components, focusing on automated data processing and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scikit-learn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software capabilities for research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to modern data architectures, improving efficiency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integration and unit tests to enhance code quality and reliability across the codebase.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define project scopes and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performance tuning and optimization of existing models, achieving measurable improvements.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Clojure,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TensorFlow, PyTorch, scikit-learn, NLP, LLMs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 MLOps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w:t>
      </w:r>
      <w:r>
        <w:rPr>
          <w:rFonts w:asciiTheme="minorHAnsi" w:hAnsiTheme="minorHAnsi" w:cstheme="majorHAnsi"/>
          <w:lang w:val="en-US"/>
        </w:rPr>
        <w:t xml:space="preserve">: dbt, Prefect, Data Pipelines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Jupyter, SageMaker</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