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Engineer with over 11 years of expertise in developing AI solutions using Python, TensorFlow, and scikit-learn. Proven track record of leading architecture, implementing ML models, and optimizing data workflows for various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develop predictive models, enhancing decision-making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of ML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performance testing and optimization of algorithms to reduce latency and improve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real-time data processing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define requirements and optimize solutions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model accuracy by 30% through effective feature engineering and data preprocessing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observability standards for monitoring model performance in production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design reviews, aligning technical strategies with business objectives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workshops on best practices for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 production environments.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for recommendation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data science projects, ensuring code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ingestion processes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analytics dashboards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experiments with various models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feature extraction.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to improve data pipelines and data integrity checks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fostering a culture of quality and continuous improvement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and maintained ML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ensuring high availability and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machine learning solutions focusing on feature development and data preprocessing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 for ML models, ensuring performance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modern tech stacks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data and provided insights to drive business decisions involving customer behavior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of ML processes and outcomes for compliance and audit purposes.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legacy algorithms, improving execution speed by 25% through code refactoring.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PyTorch, Keras, NumPy,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Apache Spark,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Hadoop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Supervised Learning, Unsupervised Learning, Deep Learning, Natural Language Processing, Computer Vision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