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Machine Learning Engineer with over 11 years of experience in designing and implementing ML models using Python, TensorFlow, and Scikit-learn. Proven expertise in deploying systems in AWS and building data pipelines with Apache Spark.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enabling real-time analytics on large datasets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deploying ML models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multi-cloud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pipelines for ETL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Glue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flow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establish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25%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5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tools, improving code quality and project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to ensure high standards of performance and security across all ML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enhanced observability of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experiments for model optimization, improving prediction accuracy by 15% over baseline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existing applications, enhancing user experience through personalized insights and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for automated testing of ML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robustness and reliability before release.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design reviews to align on project objectives and deliverables, fostering a collaborative team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predictive analytics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and model evaluation techniques, boosting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data warehouses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data integrity and accessibility for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translate business requirements into technical specifications for ML model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tests and peer reviews to improve code quality and reduce bugs in production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processing workflows in the cloud,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improved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and reducing integration conflicts.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developments in management meetings to drive business strategy and vision, enhancing stakeholder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data analysis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trends and provide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model accuracy by regularly retraining models using historical data analysis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software solutions for various data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optimizing existing applications to improve performance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applications focusing on user engagement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migrations and integrations, ensuring seamless transition during system upgrades with minimal downtime.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C++, SQL,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Scikit-learn, PyTorch, Keras,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Apache Spark,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Deep Learning, Natural Language Processing, Computer Vision, Predictive Modeling, Data Mining, Reinforcement Learning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JUnit, Selenium, Unit Testing, Integration Testing, Performance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