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Proven expertise in Python, TensorFlow, Keras, and AWS for developing scalable ML solutions. Strong background in data analysis and optimization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machine learning models for predictive analytics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accuracy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scalable applications, enhancing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project scope for ML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for junior developers in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ML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existing ML pipelines to enhance performance, reducing run time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and platform ownership for ML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preprocessing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flow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testing ML models and ensured quality assurance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conducted root cause analysis to resolve issues promptly.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algorithms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decision-making in core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mentorship program for junior engineers, focusing on best practices in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multi-team projects ensuring timely delivery of key features,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predictive models using </w:t>
      </w:r>
      <w:r w:rsidRPr="00432203">
        <w:rPr>
          <w:rFonts w:asciiTheme="minorHAnsi" w:eastAsia="Times New Roman" w:hAnsiTheme="minorHAnsi" w:cs="Times New Roman"/>
          <w:b/>
          <w:bCs/>
          <w:lang w:val="en-US"/>
        </w:rPr>
        <w:t xml:space="preserve">XGBoost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forecasting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machine learning techniques and tools to upskill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large datasets for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visualizations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articulate analysis findings and enhance stakeholder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for maintaining code quality and reliability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machine learning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engineers to optimize data pipelines for machine learning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cloud-native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data integrity and security for applications built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evaluated new machine learning frameworks, contributing to a culture of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several projects on data visualization and statistical analysis with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C++,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Keras, scikit-learn, PyTorch, XGBoost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Flask, Django, React,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