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Machine Learning Engineer with over 11 years of experience using Python, TensorFlow, and Kubernetes. Proven expertise in architecting and deploying scalable ML solutions. Strong background in data processing, analytics, and cloud technologies with a focus on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machine learning models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contributed to architectural decisions for ML system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collaborations for deploying solutions into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to enhance deployment cycles utilizing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emerging ML technologies and frameworks to improve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testing practices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machine learning concepts and software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collection and pre-processing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real-time monitoring and observability of ML models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translate business requirements into technical specifications.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algorithms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assisted with architectural design decisions for ML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ETL processes to gather and clean data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uphold high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proper integration of ML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algorithms to enhance performance and accuracy using advanced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ML model development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analysis and deployment of ML applications.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real-time data processing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maintenance and performance tuning on existing ML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frameworks, enhancing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engineers to implement new features and improve functionality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user acceptance testing and troubleshooting of ML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by documenting system architectures and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 SQL,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Keras, NumPy,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Git, Apache Spark, Airflow</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