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building and optimizing large language models, distributed systems, and high-throughput data pipelines. Expertise in PyTorch, JAX, and advanced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large language models (10B-100B parameters) for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multi-node GPU distributed training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A100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GPUs.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training strategies improving model performance and efficiency by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high-throughput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handling TB-PB scale datasets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parallel training strategies such as Data, Tensor, and Pipeline Parallelism for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FLOPs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safety filtering and PII removal techniques to ensure data compliance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productionize alignment techniques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RLHF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reasoning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code reviews to maintain engineering excellence and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bottlenecks and implemented solutions ensuring stable, fault-tolerant training runs.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members in adopting innovative technologies and fostering a culture of engineering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 pipelines for real-time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align model implementations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of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large-scale data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for multiple projects ensuring high-quality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monitoring and debugging capabilities for distributed training runs.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maintenance and enhancements for existing ML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ensuring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initiatives of legacy systems to modern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gathering requirements for new features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reductions in processing time through code optimizations and algorithm enhancements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JAX,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Apache Kafka,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Apache Airflow,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spaCy, Transformers, Keras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