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11+ years of experience developing AI solutions using Python, TensorFlow, PyTorch, and NLP techniques. Specialized in building agentic AI workflows and retrieval-augmented generation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enabling AI-driven insights for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the Cresta platform enhancing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evaluation frameworks for assessing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performance, ensuring reliability in production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workflows for large-scale model training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efficiency improvements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refine AI models by integrating user feedback, increasing system relevance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information extraction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topic discovery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cost-effective solutions for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ethics and performance to guarantee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fostering a culture of innovation and experimentation.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support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AI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architecture for AI features, driving adoption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model performance through data augmentation and advanced feature engineering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model evaluations using standard benchmarking frameworks to ensure accuracy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processing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analysis of customer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to align efforts on strategic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scaling web applications and data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for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seamless integration with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RESTful APIs to support front-end team needs, enhancing overall fluidity in customer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code reviews to maintain high-quality standards in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analytics projects, leading to actionable insights and performance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scikit-learn, Hugging Face, spaCy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NLP Techniques</w:t>
      </w:r>
      <w:r>
        <w:rPr>
          <w:rFonts w:asciiTheme="minorHAnsi" w:hAnsiTheme="minorHAnsi" w:cstheme="majorHAnsi"/>
          <w:lang w:val="en-US"/>
        </w:rPr>
        <w:t xml:space="preserve">: BERT, transformer models, NLP, text classification, entity recognition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Apache Kafka,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GCP, Azure, Docker, TMUX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